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F7B" w:rsidRDefault="005E2F7B" w:rsidP="00562D32">
      <w:pPr>
        <w:ind w:left="-120"/>
        <w:rPr>
          <w:rFonts w:ascii="Calibri" w:hAnsi="Calibri"/>
          <w:sz w:val="26"/>
          <w:szCs w:val="26"/>
        </w:rPr>
      </w:pPr>
    </w:p>
    <w:p w:rsidR="00672094" w:rsidRDefault="00337B6C" w:rsidP="00562D32">
      <w:pPr>
        <w:ind w:left="-120"/>
        <w:rPr>
          <w:rFonts w:ascii="Calibri" w:hAnsi="Calibri"/>
          <w:sz w:val="26"/>
          <w:szCs w:val="26"/>
        </w:rPr>
      </w:pPr>
      <w:r>
        <w:rPr>
          <w:rFonts w:ascii="Calibri" w:hAnsi="Calibri"/>
          <w:sz w:val="26"/>
          <w:szCs w:val="26"/>
        </w:rPr>
        <w:t>ROMÂNIA</w:t>
      </w:r>
      <w:r w:rsidR="006A78EB">
        <w:rPr>
          <w:rFonts w:ascii="Calibri" w:hAnsi="Calibri"/>
          <w:sz w:val="26"/>
          <w:szCs w:val="26"/>
        </w:rPr>
        <w:tab/>
      </w:r>
      <w:r w:rsidR="006A78EB">
        <w:rPr>
          <w:rFonts w:ascii="Calibri" w:hAnsi="Calibri"/>
          <w:sz w:val="26"/>
          <w:szCs w:val="26"/>
        </w:rPr>
        <w:tab/>
      </w:r>
      <w:r w:rsidR="006A78EB">
        <w:rPr>
          <w:rFonts w:ascii="Calibri" w:hAnsi="Calibri"/>
          <w:sz w:val="26"/>
          <w:szCs w:val="26"/>
        </w:rPr>
        <w:tab/>
      </w:r>
      <w:r w:rsidR="006A78EB">
        <w:rPr>
          <w:rFonts w:ascii="Calibri" w:hAnsi="Calibri"/>
          <w:sz w:val="26"/>
          <w:szCs w:val="26"/>
        </w:rPr>
        <w:tab/>
      </w:r>
      <w:r w:rsidR="006A78EB">
        <w:rPr>
          <w:rFonts w:ascii="Calibri" w:hAnsi="Calibri"/>
          <w:sz w:val="26"/>
          <w:szCs w:val="26"/>
        </w:rPr>
        <w:tab/>
      </w:r>
      <w:r w:rsidR="006A78EB">
        <w:rPr>
          <w:rFonts w:ascii="Calibri" w:hAnsi="Calibri"/>
          <w:sz w:val="26"/>
          <w:szCs w:val="26"/>
        </w:rPr>
        <w:tab/>
      </w:r>
      <w:r w:rsidR="006A78EB">
        <w:rPr>
          <w:rFonts w:ascii="Calibri" w:hAnsi="Calibri"/>
          <w:sz w:val="26"/>
          <w:szCs w:val="26"/>
        </w:rPr>
        <w:tab/>
      </w:r>
      <w:r w:rsidR="006A78EB">
        <w:rPr>
          <w:rFonts w:ascii="Calibri" w:hAnsi="Calibri"/>
          <w:sz w:val="26"/>
          <w:szCs w:val="26"/>
        </w:rPr>
        <w:tab/>
      </w:r>
      <w:r w:rsidR="006A78EB">
        <w:rPr>
          <w:rFonts w:ascii="Calibri" w:hAnsi="Calibri"/>
          <w:sz w:val="26"/>
          <w:szCs w:val="26"/>
        </w:rPr>
        <w:tab/>
        <w:t xml:space="preserve">    Aprobat</w:t>
      </w:r>
    </w:p>
    <w:p w:rsidR="00337B6C" w:rsidRDefault="00337B6C" w:rsidP="00562D32">
      <w:pPr>
        <w:ind w:left="-120"/>
        <w:rPr>
          <w:rFonts w:ascii="Calibri" w:hAnsi="Calibri"/>
          <w:sz w:val="26"/>
          <w:szCs w:val="26"/>
        </w:rPr>
      </w:pPr>
      <w:r>
        <w:rPr>
          <w:rFonts w:ascii="Calibri" w:hAnsi="Calibri"/>
          <w:sz w:val="26"/>
          <w:szCs w:val="26"/>
        </w:rPr>
        <w:t>JUDEŢUL HARGHITA</w:t>
      </w:r>
      <w:r w:rsidR="004F39AC">
        <w:rPr>
          <w:rFonts w:ascii="Calibri" w:hAnsi="Calibri"/>
          <w:sz w:val="26"/>
          <w:szCs w:val="26"/>
        </w:rPr>
        <w:tab/>
      </w:r>
      <w:r w:rsidR="004F39AC">
        <w:rPr>
          <w:rFonts w:ascii="Calibri" w:hAnsi="Calibri"/>
          <w:sz w:val="26"/>
          <w:szCs w:val="26"/>
        </w:rPr>
        <w:tab/>
      </w:r>
      <w:r w:rsidR="004F39AC">
        <w:rPr>
          <w:rFonts w:ascii="Calibri" w:hAnsi="Calibri"/>
          <w:sz w:val="26"/>
          <w:szCs w:val="26"/>
        </w:rPr>
        <w:tab/>
      </w:r>
      <w:r w:rsidR="004F39AC">
        <w:rPr>
          <w:rFonts w:ascii="Calibri" w:hAnsi="Calibri"/>
          <w:sz w:val="26"/>
          <w:szCs w:val="26"/>
        </w:rPr>
        <w:tab/>
      </w:r>
      <w:r w:rsidR="004F39AC">
        <w:rPr>
          <w:rFonts w:ascii="Calibri" w:hAnsi="Calibri"/>
          <w:sz w:val="26"/>
          <w:szCs w:val="26"/>
        </w:rPr>
        <w:tab/>
      </w:r>
      <w:r w:rsidR="004F39AC">
        <w:rPr>
          <w:rFonts w:ascii="Calibri" w:hAnsi="Calibri"/>
          <w:sz w:val="26"/>
          <w:szCs w:val="26"/>
        </w:rPr>
        <w:tab/>
      </w:r>
      <w:r w:rsidR="004F39AC">
        <w:rPr>
          <w:rFonts w:ascii="Calibri" w:hAnsi="Calibri"/>
          <w:sz w:val="26"/>
          <w:szCs w:val="26"/>
        </w:rPr>
        <w:tab/>
        <w:t xml:space="preserve">              </w:t>
      </w:r>
      <w:bookmarkStart w:id="0" w:name="_GoBack"/>
      <w:bookmarkEnd w:id="0"/>
      <w:r w:rsidR="004F39AC">
        <w:rPr>
          <w:rFonts w:ascii="Calibri" w:hAnsi="Calibri"/>
          <w:sz w:val="26"/>
          <w:szCs w:val="26"/>
        </w:rPr>
        <w:t>PREȘEDINTE</w:t>
      </w:r>
    </w:p>
    <w:p w:rsidR="007C3781" w:rsidRDefault="00337B6C" w:rsidP="00562D32">
      <w:pPr>
        <w:ind w:left="-120"/>
        <w:rPr>
          <w:rFonts w:ascii="Calibri" w:hAnsi="Calibri"/>
          <w:sz w:val="26"/>
          <w:szCs w:val="26"/>
        </w:rPr>
      </w:pPr>
      <w:r>
        <w:rPr>
          <w:rFonts w:ascii="Calibri" w:hAnsi="Calibri"/>
          <w:sz w:val="26"/>
          <w:szCs w:val="26"/>
        </w:rPr>
        <w:t>CONSILIUL JUDEŢEAN</w:t>
      </w:r>
      <w:r w:rsidR="006A78EB">
        <w:rPr>
          <w:rFonts w:ascii="Calibri" w:hAnsi="Calibri"/>
          <w:sz w:val="26"/>
          <w:szCs w:val="26"/>
        </w:rPr>
        <w:tab/>
      </w:r>
      <w:r w:rsidR="006A78EB">
        <w:rPr>
          <w:rFonts w:ascii="Calibri" w:hAnsi="Calibri"/>
          <w:sz w:val="26"/>
          <w:szCs w:val="26"/>
        </w:rPr>
        <w:tab/>
      </w:r>
      <w:r w:rsidR="006A78EB">
        <w:rPr>
          <w:rFonts w:ascii="Calibri" w:hAnsi="Calibri"/>
          <w:sz w:val="26"/>
          <w:szCs w:val="26"/>
        </w:rPr>
        <w:tab/>
      </w:r>
      <w:r w:rsidR="006A78EB">
        <w:rPr>
          <w:rFonts w:ascii="Calibri" w:hAnsi="Calibri"/>
          <w:sz w:val="26"/>
          <w:szCs w:val="26"/>
        </w:rPr>
        <w:tab/>
      </w:r>
      <w:r w:rsidR="006A78EB">
        <w:rPr>
          <w:rFonts w:ascii="Calibri" w:hAnsi="Calibri"/>
          <w:sz w:val="26"/>
          <w:szCs w:val="26"/>
        </w:rPr>
        <w:tab/>
      </w:r>
      <w:r w:rsidR="006A78EB">
        <w:rPr>
          <w:rFonts w:ascii="Calibri" w:hAnsi="Calibri"/>
          <w:sz w:val="26"/>
          <w:szCs w:val="26"/>
        </w:rPr>
        <w:tab/>
      </w:r>
      <w:r w:rsidR="006A78EB">
        <w:rPr>
          <w:rFonts w:ascii="Calibri" w:hAnsi="Calibri"/>
          <w:sz w:val="26"/>
          <w:szCs w:val="26"/>
        </w:rPr>
        <w:tab/>
        <w:t>Borboly Csaba</w:t>
      </w:r>
    </w:p>
    <w:p w:rsidR="006A78EB" w:rsidRDefault="006A78EB" w:rsidP="00562D32">
      <w:pPr>
        <w:ind w:left="-120"/>
        <w:rPr>
          <w:rFonts w:ascii="Calibri" w:hAnsi="Calibri"/>
          <w:sz w:val="26"/>
          <w:szCs w:val="26"/>
        </w:rPr>
      </w:pPr>
      <w:r>
        <w:rPr>
          <w:rFonts w:ascii="Calibri" w:hAnsi="Calibri"/>
          <w:sz w:val="26"/>
          <w:szCs w:val="26"/>
        </w:rPr>
        <w:t xml:space="preserve">Direcția generală administrație publică locală </w:t>
      </w:r>
    </w:p>
    <w:p w:rsidR="006A78EB" w:rsidRDefault="006A78EB" w:rsidP="00562D32">
      <w:pPr>
        <w:ind w:left="-120"/>
        <w:rPr>
          <w:rFonts w:ascii="Calibri" w:hAnsi="Calibri"/>
          <w:sz w:val="26"/>
          <w:szCs w:val="26"/>
        </w:rPr>
      </w:pPr>
      <w:r>
        <w:rPr>
          <w:rFonts w:ascii="Calibri" w:hAnsi="Calibri"/>
          <w:sz w:val="26"/>
          <w:szCs w:val="26"/>
        </w:rPr>
        <w:t>Nr.               /2018</w:t>
      </w:r>
    </w:p>
    <w:p w:rsidR="005E2F7B" w:rsidRDefault="005E2F7B" w:rsidP="00562D32">
      <w:pPr>
        <w:ind w:left="-120"/>
        <w:jc w:val="center"/>
        <w:rPr>
          <w:rFonts w:ascii="Calibri" w:hAnsi="Calibri"/>
          <w:sz w:val="26"/>
          <w:szCs w:val="26"/>
        </w:rPr>
      </w:pPr>
    </w:p>
    <w:p w:rsidR="006B6073" w:rsidRDefault="006B6073" w:rsidP="00562D32">
      <w:pPr>
        <w:ind w:left="-120"/>
        <w:jc w:val="center"/>
        <w:rPr>
          <w:rFonts w:ascii="Calibri" w:hAnsi="Calibri"/>
          <w:sz w:val="26"/>
          <w:szCs w:val="26"/>
        </w:rPr>
      </w:pPr>
    </w:p>
    <w:p w:rsidR="00337B6C" w:rsidRPr="0034665E" w:rsidRDefault="006A78EB" w:rsidP="00562D32">
      <w:pPr>
        <w:ind w:left="-120"/>
        <w:jc w:val="center"/>
        <w:rPr>
          <w:rFonts w:ascii="Calibri" w:hAnsi="Calibri"/>
          <w:sz w:val="26"/>
          <w:szCs w:val="26"/>
        </w:rPr>
      </w:pPr>
      <w:r>
        <w:rPr>
          <w:rFonts w:ascii="Calibri" w:hAnsi="Calibri"/>
          <w:sz w:val="26"/>
          <w:szCs w:val="26"/>
        </w:rPr>
        <w:t>EXPUNERE DE MOTIVE</w:t>
      </w:r>
    </w:p>
    <w:p w:rsidR="00C8388C" w:rsidRPr="0034665E" w:rsidRDefault="00C8388C" w:rsidP="00562D32">
      <w:pPr>
        <w:ind w:left="-120"/>
        <w:jc w:val="center"/>
        <w:rPr>
          <w:rFonts w:ascii="Calibri" w:hAnsi="Calibri"/>
          <w:sz w:val="26"/>
          <w:szCs w:val="26"/>
        </w:rPr>
      </w:pPr>
      <w:r w:rsidRPr="0034665E">
        <w:rPr>
          <w:rFonts w:ascii="Calibri" w:hAnsi="Calibri"/>
          <w:sz w:val="26"/>
          <w:szCs w:val="26"/>
        </w:rPr>
        <w:t xml:space="preserve">privind aprobarea </w:t>
      </w:r>
      <w:r w:rsidR="0034665E" w:rsidRPr="0034665E">
        <w:rPr>
          <w:rFonts w:ascii="Calibri" w:hAnsi="Calibri"/>
          <w:sz w:val="26"/>
          <w:szCs w:val="26"/>
        </w:rPr>
        <w:t xml:space="preserve">constituirii judeţului Harghita, prin </w:t>
      </w:r>
      <w:r w:rsidR="00A24298">
        <w:rPr>
          <w:rFonts w:ascii="Calibri" w:hAnsi="Calibri"/>
          <w:sz w:val="26"/>
          <w:szCs w:val="26"/>
        </w:rPr>
        <w:t>Consiliul</w:t>
      </w:r>
      <w:r w:rsidR="0034665E" w:rsidRPr="0034665E">
        <w:rPr>
          <w:rFonts w:ascii="Calibri" w:hAnsi="Calibri"/>
          <w:sz w:val="26"/>
          <w:szCs w:val="26"/>
        </w:rPr>
        <w:t xml:space="preserve"> Judeţean Harghita, ca parte civilă, în procesul penal referitor la unele plăţi efectuate în dauna patrimoniului judeţului Harghita</w:t>
      </w:r>
    </w:p>
    <w:p w:rsidR="007C3781" w:rsidRDefault="007C3781" w:rsidP="00562D32">
      <w:pPr>
        <w:ind w:left="-120"/>
        <w:rPr>
          <w:rFonts w:ascii="Calibri" w:hAnsi="Calibri"/>
          <w:sz w:val="26"/>
          <w:szCs w:val="26"/>
        </w:rPr>
      </w:pPr>
    </w:p>
    <w:p w:rsidR="006B6073" w:rsidRDefault="006B6073" w:rsidP="00562D32">
      <w:pPr>
        <w:ind w:left="-120"/>
        <w:rPr>
          <w:rFonts w:ascii="Calibri" w:hAnsi="Calibri"/>
          <w:sz w:val="26"/>
          <w:szCs w:val="26"/>
        </w:rPr>
      </w:pPr>
    </w:p>
    <w:p w:rsidR="006819EF" w:rsidRDefault="007118B9" w:rsidP="00B02D57">
      <w:pPr>
        <w:ind w:left="-120" w:firstLine="840"/>
        <w:jc w:val="both"/>
        <w:rPr>
          <w:rFonts w:ascii="Calibri" w:hAnsi="Calibri"/>
          <w:sz w:val="26"/>
          <w:szCs w:val="26"/>
        </w:rPr>
      </w:pPr>
      <w:r>
        <w:rPr>
          <w:rFonts w:ascii="Calibri" w:hAnsi="Calibri"/>
          <w:sz w:val="26"/>
          <w:szCs w:val="26"/>
        </w:rPr>
        <w:t>Prin A</w:t>
      </w:r>
      <w:r w:rsidR="006819EF">
        <w:rPr>
          <w:rFonts w:ascii="Calibri" w:hAnsi="Calibri"/>
          <w:sz w:val="26"/>
          <w:szCs w:val="26"/>
        </w:rPr>
        <w:t xml:space="preserve">dresa nr. 2658470/09.05.2018 a Serviciului Județean </w:t>
      </w:r>
      <w:r w:rsidR="0054701B">
        <w:rPr>
          <w:rFonts w:ascii="Calibri" w:hAnsi="Calibri"/>
          <w:sz w:val="26"/>
          <w:szCs w:val="26"/>
        </w:rPr>
        <w:t xml:space="preserve">Anticorupție </w:t>
      </w:r>
      <w:r w:rsidR="006819EF">
        <w:rPr>
          <w:rFonts w:ascii="Calibri" w:hAnsi="Calibri"/>
          <w:sz w:val="26"/>
          <w:szCs w:val="26"/>
        </w:rPr>
        <w:t>Harghita, înregistrată la Consiliul Județean H</w:t>
      </w:r>
      <w:r w:rsidR="0060155F">
        <w:rPr>
          <w:rFonts w:ascii="Calibri" w:hAnsi="Calibri"/>
          <w:sz w:val="26"/>
          <w:szCs w:val="26"/>
        </w:rPr>
        <w:t xml:space="preserve">arghita cu nr. 10623/11.05.2018 </w:t>
      </w:r>
      <w:r w:rsidR="00664851">
        <w:rPr>
          <w:rFonts w:ascii="Calibri" w:hAnsi="Calibri"/>
          <w:sz w:val="26"/>
          <w:szCs w:val="26"/>
        </w:rPr>
        <w:t>–</w:t>
      </w:r>
      <w:r w:rsidR="006819EF">
        <w:rPr>
          <w:rFonts w:ascii="Calibri" w:hAnsi="Calibri"/>
          <w:sz w:val="26"/>
          <w:szCs w:val="26"/>
        </w:rPr>
        <w:t xml:space="preserve"> </w:t>
      </w:r>
      <w:r w:rsidR="00664851">
        <w:rPr>
          <w:rFonts w:ascii="Calibri" w:hAnsi="Calibri"/>
          <w:sz w:val="26"/>
          <w:szCs w:val="26"/>
        </w:rPr>
        <w:t xml:space="preserve">referitor </w:t>
      </w:r>
      <w:r w:rsidR="006819EF">
        <w:rPr>
          <w:rFonts w:ascii="Calibri" w:hAnsi="Calibri"/>
          <w:sz w:val="26"/>
          <w:szCs w:val="26"/>
        </w:rPr>
        <w:t>la Dosarul penal nr. 65/P/2017</w:t>
      </w:r>
      <w:r w:rsidR="00664851">
        <w:rPr>
          <w:rFonts w:ascii="Calibri" w:hAnsi="Calibri"/>
          <w:sz w:val="26"/>
          <w:szCs w:val="26"/>
        </w:rPr>
        <w:t>,</w:t>
      </w:r>
      <w:r w:rsidR="006819EF">
        <w:rPr>
          <w:rFonts w:ascii="Calibri" w:hAnsi="Calibri"/>
          <w:sz w:val="26"/>
          <w:szCs w:val="26"/>
        </w:rPr>
        <w:t xml:space="preserve"> înregistrată la Parchetul de pe lângă Tribunalul Militar Cluj</w:t>
      </w:r>
      <w:r w:rsidR="0060155F">
        <w:rPr>
          <w:rFonts w:ascii="Calibri" w:hAnsi="Calibri"/>
          <w:sz w:val="26"/>
          <w:szCs w:val="26"/>
        </w:rPr>
        <w:t xml:space="preserve"> </w:t>
      </w:r>
      <w:r w:rsidR="00664851">
        <w:rPr>
          <w:rFonts w:ascii="Calibri" w:hAnsi="Calibri"/>
          <w:sz w:val="26"/>
          <w:szCs w:val="26"/>
        </w:rPr>
        <w:t>– s-</w:t>
      </w:r>
      <w:r>
        <w:rPr>
          <w:rFonts w:ascii="Calibri" w:hAnsi="Calibri"/>
          <w:sz w:val="26"/>
          <w:szCs w:val="26"/>
        </w:rPr>
        <w:t>a</w:t>
      </w:r>
      <w:r w:rsidR="00664851">
        <w:rPr>
          <w:rFonts w:ascii="Calibri" w:hAnsi="Calibri"/>
          <w:sz w:val="26"/>
          <w:szCs w:val="26"/>
        </w:rPr>
        <w:t xml:space="preserve">u </w:t>
      </w:r>
      <w:r w:rsidR="0060155F">
        <w:rPr>
          <w:rFonts w:ascii="Calibri" w:hAnsi="Calibri"/>
          <w:sz w:val="26"/>
          <w:szCs w:val="26"/>
        </w:rPr>
        <w:t>trans</w:t>
      </w:r>
      <w:r w:rsidR="006819EF">
        <w:rPr>
          <w:rFonts w:ascii="Calibri" w:hAnsi="Calibri"/>
          <w:sz w:val="26"/>
          <w:szCs w:val="26"/>
        </w:rPr>
        <w:t xml:space="preserve">mis o serie de documente privitoare la dosarul penal sus menționat, respectiv s-a solicitat de la Consiliul Județean Harghita </w:t>
      </w:r>
      <w:r w:rsidR="00664851">
        <w:rPr>
          <w:rFonts w:ascii="Calibri" w:hAnsi="Calibri"/>
          <w:sz w:val="26"/>
          <w:szCs w:val="26"/>
        </w:rPr>
        <w:t xml:space="preserve">pe de o parte </w:t>
      </w:r>
      <w:r w:rsidR="006819EF">
        <w:rPr>
          <w:rFonts w:ascii="Calibri" w:hAnsi="Calibri"/>
          <w:sz w:val="26"/>
          <w:szCs w:val="26"/>
        </w:rPr>
        <w:t>să</w:t>
      </w:r>
      <w:r w:rsidR="00664851">
        <w:rPr>
          <w:rFonts w:ascii="Calibri" w:hAnsi="Calibri"/>
          <w:sz w:val="26"/>
          <w:szCs w:val="26"/>
        </w:rPr>
        <w:t xml:space="preserve"> stabilească</w:t>
      </w:r>
      <w:r w:rsidR="006819EF">
        <w:rPr>
          <w:rFonts w:ascii="Calibri" w:hAnsi="Calibri"/>
          <w:sz w:val="26"/>
          <w:szCs w:val="26"/>
        </w:rPr>
        <w:t xml:space="preserve"> valoarea prejudiciului cauzat bugetului județului Harghita printr-o serie de acțiuni presupus nelegale </w:t>
      </w:r>
      <w:r w:rsidR="00664851">
        <w:rPr>
          <w:rFonts w:ascii="Calibri" w:hAnsi="Calibri"/>
          <w:sz w:val="26"/>
          <w:szCs w:val="26"/>
        </w:rPr>
        <w:t>ale</w:t>
      </w:r>
      <w:r w:rsidR="006819EF">
        <w:rPr>
          <w:rFonts w:ascii="Calibri" w:hAnsi="Calibri"/>
          <w:sz w:val="26"/>
          <w:szCs w:val="26"/>
        </w:rPr>
        <w:t xml:space="preserve"> un</w:t>
      </w:r>
      <w:r w:rsidR="00664851">
        <w:rPr>
          <w:rFonts w:ascii="Calibri" w:hAnsi="Calibri"/>
          <w:sz w:val="26"/>
          <w:szCs w:val="26"/>
        </w:rPr>
        <w:t>ui</w:t>
      </w:r>
      <w:r w:rsidR="006819EF">
        <w:rPr>
          <w:rFonts w:ascii="Calibri" w:hAnsi="Calibri"/>
          <w:sz w:val="26"/>
          <w:szCs w:val="26"/>
        </w:rPr>
        <w:t xml:space="preserve"> angajat al Inspectoratului pentru Situații de Urgență </w:t>
      </w:r>
      <w:r w:rsidR="00664851">
        <w:rPr>
          <w:rFonts w:ascii="Calibri" w:hAnsi="Calibri"/>
          <w:sz w:val="26"/>
          <w:szCs w:val="26"/>
        </w:rPr>
        <w:t xml:space="preserve">„Oltul” al județului Harghita, iar de altă parte să comunice dacă se înțelege să se constituie </w:t>
      </w:r>
      <w:r w:rsidR="00664851" w:rsidRPr="00664851">
        <w:rPr>
          <w:rFonts w:ascii="Calibri" w:hAnsi="Calibri"/>
          <w:sz w:val="26"/>
          <w:szCs w:val="26"/>
        </w:rPr>
        <w:t xml:space="preserve">ca parte civilă </w:t>
      </w:r>
      <w:r w:rsidR="00664851">
        <w:rPr>
          <w:rFonts w:ascii="Calibri" w:hAnsi="Calibri"/>
          <w:sz w:val="26"/>
          <w:szCs w:val="26"/>
        </w:rPr>
        <w:t xml:space="preserve">în procesul penal. </w:t>
      </w:r>
      <w:r w:rsidR="006819EF">
        <w:rPr>
          <w:rFonts w:ascii="Calibri" w:hAnsi="Calibri"/>
          <w:sz w:val="26"/>
          <w:szCs w:val="26"/>
        </w:rPr>
        <w:t xml:space="preserve"> </w:t>
      </w:r>
    </w:p>
    <w:p w:rsidR="001E5C45" w:rsidRDefault="003A0A34" w:rsidP="00B02D57">
      <w:pPr>
        <w:ind w:left="-120" w:firstLine="840"/>
        <w:jc w:val="both"/>
        <w:rPr>
          <w:rFonts w:ascii="Calibri" w:hAnsi="Calibri"/>
          <w:sz w:val="26"/>
          <w:szCs w:val="26"/>
        </w:rPr>
      </w:pPr>
      <w:r>
        <w:rPr>
          <w:rFonts w:ascii="Calibri" w:hAnsi="Calibri"/>
          <w:sz w:val="26"/>
          <w:szCs w:val="26"/>
        </w:rPr>
        <w:t>Din adresa sus menționată rezultă că, în perioada 2012-2016, din cele 593 de deplasări menționate în foile de parcurs</w:t>
      </w:r>
      <w:r w:rsidR="001E5C45">
        <w:rPr>
          <w:rFonts w:ascii="Calibri" w:hAnsi="Calibri"/>
          <w:sz w:val="26"/>
          <w:szCs w:val="26"/>
        </w:rPr>
        <w:t xml:space="preserve"> ale autoutilitarei</w:t>
      </w:r>
      <w:r w:rsidR="008A7CD6" w:rsidRPr="008A7CD6">
        <w:rPr>
          <w:rFonts w:ascii="Calibri" w:hAnsi="Calibri"/>
          <w:sz w:val="26"/>
          <w:szCs w:val="26"/>
        </w:rPr>
        <w:t xml:space="preserve"> având nr. de înmatriculare HR–02–</w:t>
      </w:r>
      <w:r w:rsidR="008A7CD6">
        <w:rPr>
          <w:rFonts w:ascii="Calibri" w:hAnsi="Calibri"/>
          <w:sz w:val="26"/>
          <w:szCs w:val="26"/>
        </w:rPr>
        <w:t xml:space="preserve">PRC, doar 18 au fost efectuate, diferența de </w:t>
      </w:r>
      <w:r>
        <w:rPr>
          <w:rFonts w:ascii="Calibri" w:hAnsi="Calibri"/>
          <w:sz w:val="26"/>
          <w:szCs w:val="26"/>
        </w:rPr>
        <w:t>575 deplasări</w:t>
      </w:r>
      <w:r w:rsidR="008A7CD6">
        <w:rPr>
          <w:rFonts w:ascii="Calibri" w:hAnsi="Calibri"/>
          <w:sz w:val="26"/>
          <w:szCs w:val="26"/>
        </w:rPr>
        <w:t xml:space="preserve"> nefiind efectuate, ci doar consemnate în mod</w:t>
      </w:r>
      <w:r>
        <w:rPr>
          <w:rFonts w:ascii="Calibri" w:hAnsi="Calibri"/>
          <w:sz w:val="26"/>
          <w:szCs w:val="26"/>
        </w:rPr>
        <w:t xml:space="preserve"> fictiv</w:t>
      </w:r>
      <w:r w:rsidR="008A7CD6">
        <w:rPr>
          <w:rFonts w:ascii="Calibri" w:hAnsi="Calibri"/>
          <w:sz w:val="26"/>
          <w:szCs w:val="26"/>
        </w:rPr>
        <w:t xml:space="preserve"> în foile de parcurs. </w:t>
      </w:r>
    </w:p>
    <w:p w:rsidR="0055761B" w:rsidRDefault="0055761B" w:rsidP="00B02D57">
      <w:pPr>
        <w:ind w:left="-120" w:firstLine="840"/>
        <w:jc w:val="both"/>
        <w:rPr>
          <w:rFonts w:ascii="Calibri" w:hAnsi="Calibri"/>
          <w:sz w:val="26"/>
          <w:szCs w:val="26"/>
        </w:rPr>
      </w:pPr>
      <w:r>
        <w:rPr>
          <w:rFonts w:ascii="Calibri" w:hAnsi="Calibri"/>
          <w:sz w:val="26"/>
          <w:szCs w:val="26"/>
        </w:rPr>
        <w:t xml:space="preserve">Din documentele trimise către Consiliul Județean Harghita rezultă că s-a dispus efectuarea unei constatări și de către specialiștii din cadrul Ministerului Afacerilor Interne – Corpul de Control al Ministrului, materializat în Nota de constatare nr. 475903/13.07.2017, respectiv de către specialiștii din cadrul Consiliului Județean Harghita – Compartimentul Corpul de Control, activitate materializată în Raportul de verificare nr. 27007/19.01.2018. </w:t>
      </w:r>
    </w:p>
    <w:p w:rsidR="0055761B" w:rsidRPr="0055761B" w:rsidRDefault="0055761B" w:rsidP="0055761B">
      <w:pPr>
        <w:ind w:left="-120" w:firstLine="840"/>
        <w:jc w:val="both"/>
        <w:rPr>
          <w:rFonts w:ascii="Calibri" w:hAnsi="Calibri"/>
          <w:sz w:val="26"/>
          <w:szCs w:val="26"/>
        </w:rPr>
      </w:pPr>
      <w:r w:rsidRPr="0055761B">
        <w:rPr>
          <w:rFonts w:ascii="Calibri" w:hAnsi="Calibri"/>
          <w:sz w:val="26"/>
          <w:szCs w:val="26"/>
        </w:rPr>
        <w:t>Având în vedere cele de mai sus s-a solicitat asistența de specialitate a Direcției generale economice, respectiv a Direcției generale patrimoniu în vederea stabilirii cuantumului prejudiciului pentru care Consiliul Județean Harghita ar urma să se</w:t>
      </w:r>
      <w:r w:rsidR="007118B9">
        <w:rPr>
          <w:rFonts w:ascii="Calibri" w:hAnsi="Calibri"/>
          <w:sz w:val="26"/>
          <w:szCs w:val="26"/>
        </w:rPr>
        <w:t xml:space="preserve"> constituie ca parte civilă în D</w:t>
      </w:r>
      <w:r w:rsidRPr="0055761B">
        <w:rPr>
          <w:rFonts w:ascii="Calibri" w:hAnsi="Calibri"/>
          <w:sz w:val="26"/>
          <w:szCs w:val="26"/>
        </w:rPr>
        <w:t>osarul penal nr. 65/P/2017.</w:t>
      </w:r>
    </w:p>
    <w:p w:rsidR="0055761B" w:rsidRDefault="0055761B" w:rsidP="0055761B">
      <w:pPr>
        <w:ind w:left="-120" w:firstLine="840"/>
        <w:jc w:val="both"/>
        <w:rPr>
          <w:rFonts w:ascii="Calibri" w:hAnsi="Calibri"/>
          <w:sz w:val="26"/>
          <w:szCs w:val="26"/>
        </w:rPr>
      </w:pPr>
      <w:r w:rsidRPr="0055761B">
        <w:rPr>
          <w:rFonts w:ascii="Calibri" w:hAnsi="Calibri"/>
          <w:sz w:val="26"/>
          <w:szCs w:val="26"/>
        </w:rPr>
        <w:t>Din adresa Direcției generale economice nr. 10623/2/a/13.06.2018 rezultă că, în perioada 01.04.2012 – 31.10.2016, au fost decontate 923 bonuri valorice pentru autoutilitara având nr. de înmatriculare HR–02–PRC, în valoare de 46.150 lei</w:t>
      </w:r>
      <w:r w:rsidR="00210D48">
        <w:rPr>
          <w:rFonts w:ascii="Calibri" w:hAnsi="Calibri"/>
          <w:sz w:val="26"/>
          <w:szCs w:val="26"/>
        </w:rPr>
        <w:t xml:space="preserve">, motiv pentru care în adresa de retrimitere a documentelor către </w:t>
      </w:r>
      <w:r w:rsidR="00210D48" w:rsidRPr="00210D48">
        <w:rPr>
          <w:rFonts w:ascii="Calibri" w:hAnsi="Calibri"/>
          <w:sz w:val="26"/>
          <w:szCs w:val="26"/>
        </w:rPr>
        <w:t>Serviciul Județean Anticorupție Harghita</w:t>
      </w:r>
      <w:r w:rsidR="00210D48">
        <w:rPr>
          <w:rFonts w:ascii="Calibri" w:hAnsi="Calibri"/>
          <w:sz w:val="26"/>
          <w:szCs w:val="26"/>
        </w:rPr>
        <w:t xml:space="preserve"> s-a menționat faptul că se conturează un prejudiciu de 46.150 lei reprezentând contravaloarea cantităților de carburant decontate nejustificat pentru autoutilitara sus menționată, sumă pentru care județul Harghita urmează să se constituie ca parte civilă în Dosarul penal nr. 65/P/2017, după aprobarea acestui demers de către forul deliberativ al </w:t>
      </w:r>
      <w:r w:rsidR="00210D48" w:rsidRPr="00210D48">
        <w:rPr>
          <w:rFonts w:ascii="Calibri" w:hAnsi="Calibri"/>
          <w:sz w:val="26"/>
          <w:szCs w:val="26"/>
        </w:rPr>
        <w:t>Consiliul Județean Harghita</w:t>
      </w:r>
      <w:r w:rsidRPr="0055761B">
        <w:rPr>
          <w:rFonts w:ascii="Calibri" w:hAnsi="Calibri"/>
          <w:sz w:val="26"/>
          <w:szCs w:val="26"/>
        </w:rPr>
        <w:t xml:space="preserve">. </w:t>
      </w:r>
    </w:p>
    <w:p w:rsidR="00DF4826" w:rsidRPr="0055761B" w:rsidRDefault="00DF4826" w:rsidP="0055761B">
      <w:pPr>
        <w:ind w:left="-120" w:firstLine="840"/>
        <w:jc w:val="both"/>
        <w:rPr>
          <w:rFonts w:ascii="Calibri" w:hAnsi="Calibri"/>
          <w:sz w:val="26"/>
          <w:szCs w:val="26"/>
        </w:rPr>
      </w:pPr>
    </w:p>
    <w:p w:rsidR="0055761B" w:rsidRDefault="00DF4826" w:rsidP="00B02D57">
      <w:pPr>
        <w:ind w:left="-120" w:firstLine="840"/>
        <w:jc w:val="both"/>
        <w:rPr>
          <w:rFonts w:ascii="Calibri" w:hAnsi="Calibri"/>
          <w:sz w:val="26"/>
          <w:szCs w:val="26"/>
        </w:rPr>
      </w:pPr>
      <w:r>
        <w:rPr>
          <w:rFonts w:ascii="Calibri" w:hAnsi="Calibri"/>
          <w:sz w:val="26"/>
          <w:szCs w:val="26"/>
        </w:rPr>
        <w:lastRenderedPageBreak/>
        <w:t xml:space="preserve">Totodată se propune indicarea împrejurării că, Consiliul Județean Harghita își rezervă </w:t>
      </w:r>
      <w:r w:rsidR="005311C6">
        <w:rPr>
          <w:rFonts w:ascii="Calibri" w:hAnsi="Calibri"/>
          <w:sz w:val="26"/>
          <w:szCs w:val="26"/>
        </w:rPr>
        <w:t xml:space="preserve">dreptul procesual ca, în funcție de rezultatele probatoriului ce se va administra în cauză și a modificărilor ce ar putea interveni în privința prejudiciului cauzat județului Harghita, să fie actualizate pretențiile civile ale județului Harghita. </w:t>
      </w:r>
    </w:p>
    <w:p w:rsidR="000C4163" w:rsidRDefault="000C4163" w:rsidP="00B02D57">
      <w:pPr>
        <w:ind w:left="-120" w:firstLine="840"/>
        <w:jc w:val="both"/>
        <w:rPr>
          <w:rFonts w:ascii="Calibri" w:hAnsi="Calibri"/>
          <w:sz w:val="26"/>
          <w:szCs w:val="26"/>
        </w:rPr>
      </w:pPr>
      <w:r>
        <w:rPr>
          <w:rFonts w:ascii="Calibri" w:hAnsi="Calibri"/>
          <w:sz w:val="26"/>
          <w:szCs w:val="26"/>
        </w:rPr>
        <w:t xml:space="preserve">În </w:t>
      </w:r>
      <w:r w:rsidR="004C46B1">
        <w:rPr>
          <w:rFonts w:ascii="Calibri" w:hAnsi="Calibri"/>
          <w:sz w:val="26"/>
          <w:szCs w:val="26"/>
        </w:rPr>
        <w:t>vederea susținerii prezentului proiect de hotărâre invocăm prevederile art.</w:t>
      </w:r>
      <w:r>
        <w:rPr>
          <w:rFonts w:ascii="Calibri" w:hAnsi="Calibri"/>
          <w:sz w:val="26"/>
          <w:szCs w:val="26"/>
        </w:rPr>
        <w:t xml:space="preserve">119 din Legea nr. 215/2001 privind administrația publică locală, republicată, cu modificările și completările ulterioare, </w:t>
      </w:r>
      <w:r w:rsidR="004C46B1">
        <w:rPr>
          <w:rFonts w:ascii="Calibri" w:hAnsi="Calibri"/>
          <w:sz w:val="26"/>
          <w:szCs w:val="26"/>
        </w:rPr>
        <w:t xml:space="preserve">conform căruia </w:t>
      </w:r>
      <w:r w:rsidR="007118B9">
        <w:rPr>
          <w:rFonts w:ascii="Calibri" w:hAnsi="Calibri"/>
          <w:sz w:val="26"/>
          <w:szCs w:val="26"/>
          <w:u w:val="single"/>
        </w:rPr>
        <w:t xml:space="preserve">constituie patrimoniu </w:t>
      </w:r>
      <w:r w:rsidRPr="000C4163">
        <w:rPr>
          <w:rFonts w:ascii="Calibri" w:hAnsi="Calibri"/>
          <w:sz w:val="26"/>
          <w:szCs w:val="26"/>
          <w:u w:val="single"/>
        </w:rPr>
        <w:t>a</w:t>
      </w:r>
      <w:r w:rsidR="007118B9">
        <w:rPr>
          <w:rFonts w:ascii="Calibri" w:hAnsi="Calibri"/>
          <w:sz w:val="26"/>
          <w:szCs w:val="26"/>
          <w:u w:val="single"/>
        </w:rPr>
        <w:t>l</w:t>
      </w:r>
      <w:r w:rsidRPr="000C4163">
        <w:rPr>
          <w:rFonts w:ascii="Calibri" w:hAnsi="Calibri"/>
          <w:sz w:val="26"/>
          <w:szCs w:val="26"/>
          <w:u w:val="single"/>
        </w:rPr>
        <w:t xml:space="preserve"> unității administrativ-teritoriale</w:t>
      </w:r>
      <w:r>
        <w:rPr>
          <w:rFonts w:ascii="Calibri" w:hAnsi="Calibri"/>
          <w:sz w:val="26"/>
          <w:szCs w:val="26"/>
        </w:rPr>
        <w:t xml:space="preserve"> bunurile mobile și imobile care aparțin domeniului public al unității administrativ-teritoriale, domeniului privat al acesteia, precum și </w:t>
      </w:r>
      <w:r w:rsidRPr="00732798">
        <w:rPr>
          <w:rFonts w:ascii="Calibri" w:hAnsi="Calibri"/>
          <w:sz w:val="26"/>
          <w:szCs w:val="26"/>
          <w:u w:val="single"/>
        </w:rPr>
        <w:t>drepturile și obligațiile cu caracter patrimonial</w:t>
      </w:r>
      <w:r w:rsidR="00732798">
        <w:rPr>
          <w:rFonts w:ascii="Calibri" w:hAnsi="Calibri"/>
          <w:sz w:val="26"/>
          <w:szCs w:val="26"/>
        </w:rPr>
        <w:t xml:space="preserve">, și care se administrează de către Consiliul Județean Harghita, potrivit art. 91, alin. (1) lit. c) din același act normativ, raportat la lit. f) al aceluiași articol. </w:t>
      </w:r>
    </w:p>
    <w:p w:rsidR="003A0A34" w:rsidRDefault="004C46B1" w:rsidP="003A0A34">
      <w:pPr>
        <w:ind w:left="-120" w:firstLine="840"/>
        <w:jc w:val="both"/>
        <w:rPr>
          <w:rFonts w:ascii="Calibri" w:hAnsi="Calibri"/>
          <w:i/>
          <w:iCs/>
          <w:sz w:val="26"/>
          <w:szCs w:val="26"/>
        </w:rPr>
      </w:pPr>
      <w:r>
        <w:rPr>
          <w:rFonts w:ascii="Calibri" w:hAnsi="Calibri"/>
          <w:sz w:val="26"/>
          <w:szCs w:val="26"/>
        </w:rPr>
        <w:t>Totodată d</w:t>
      </w:r>
      <w:r w:rsidR="0037190F">
        <w:rPr>
          <w:rFonts w:ascii="Calibri" w:hAnsi="Calibri"/>
          <w:sz w:val="26"/>
          <w:szCs w:val="26"/>
        </w:rPr>
        <w:t xml:space="preserve">ispoziţiile </w:t>
      </w:r>
      <w:r w:rsidR="00C64181">
        <w:rPr>
          <w:rFonts w:ascii="Calibri" w:hAnsi="Calibri"/>
          <w:sz w:val="26"/>
          <w:szCs w:val="26"/>
        </w:rPr>
        <w:t xml:space="preserve">art. </w:t>
      </w:r>
      <w:r w:rsidR="00CF400C">
        <w:rPr>
          <w:rFonts w:ascii="Calibri" w:hAnsi="Calibri"/>
          <w:sz w:val="26"/>
          <w:szCs w:val="26"/>
        </w:rPr>
        <w:t>19</w:t>
      </w:r>
      <w:r w:rsidR="003133EE">
        <w:rPr>
          <w:rFonts w:ascii="Calibri" w:hAnsi="Calibri"/>
          <w:sz w:val="26"/>
          <w:szCs w:val="26"/>
        </w:rPr>
        <w:t xml:space="preserve"> </w:t>
      </w:r>
      <w:r w:rsidR="003A0A34">
        <w:rPr>
          <w:rFonts w:ascii="Calibri" w:hAnsi="Calibri"/>
          <w:sz w:val="26"/>
          <w:szCs w:val="26"/>
        </w:rPr>
        <w:t xml:space="preserve">alin. (1) </w:t>
      </w:r>
      <w:r w:rsidR="003133EE">
        <w:rPr>
          <w:rFonts w:ascii="Calibri" w:hAnsi="Calibri"/>
          <w:sz w:val="26"/>
          <w:szCs w:val="26"/>
        </w:rPr>
        <w:t xml:space="preserve">din </w:t>
      </w:r>
      <w:r w:rsidR="00CF400C">
        <w:rPr>
          <w:rFonts w:ascii="Calibri" w:hAnsi="Calibri"/>
          <w:sz w:val="26"/>
          <w:szCs w:val="26"/>
        </w:rPr>
        <w:t xml:space="preserve">Legea nr. 135/2010 privind </w:t>
      </w:r>
      <w:r w:rsidR="003133EE">
        <w:rPr>
          <w:rFonts w:ascii="Calibri" w:hAnsi="Calibri"/>
          <w:sz w:val="26"/>
          <w:szCs w:val="26"/>
        </w:rPr>
        <w:t xml:space="preserve">Codul de procedură penală, </w:t>
      </w:r>
      <w:r w:rsidR="00762A9D">
        <w:rPr>
          <w:rFonts w:ascii="Calibri" w:hAnsi="Calibri"/>
          <w:sz w:val="26"/>
          <w:szCs w:val="26"/>
        </w:rPr>
        <w:t>republicat</w:t>
      </w:r>
      <w:r w:rsidR="00CF400C">
        <w:rPr>
          <w:rFonts w:ascii="Calibri" w:hAnsi="Calibri"/>
          <w:sz w:val="26"/>
          <w:szCs w:val="26"/>
        </w:rPr>
        <w:t>ă</w:t>
      </w:r>
      <w:r w:rsidR="00762A9D">
        <w:rPr>
          <w:rFonts w:ascii="Calibri" w:hAnsi="Calibri"/>
          <w:sz w:val="26"/>
          <w:szCs w:val="26"/>
        </w:rPr>
        <w:t xml:space="preserve">, cu modificările şi completările ulterioare, </w:t>
      </w:r>
      <w:r w:rsidR="003A0A34">
        <w:rPr>
          <w:rFonts w:ascii="Calibri" w:hAnsi="Calibri"/>
          <w:sz w:val="26"/>
          <w:szCs w:val="26"/>
        </w:rPr>
        <w:t xml:space="preserve">prevăd că </w:t>
      </w:r>
      <w:r w:rsidR="003A0A34">
        <w:rPr>
          <w:rFonts w:ascii="Calibri" w:hAnsi="Calibri"/>
          <w:iCs/>
          <w:sz w:val="26"/>
          <w:szCs w:val="26"/>
        </w:rPr>
        <w:t>a</w:t>
      </w:r>
      <w:r w:rsidR="003A0A34" w:rsidRPr="003A0A34">
        <w:rPr>
          <w:rFonts w:ascii="Calibri" w:hAnsi="Calibri"/>
          <w:iCs/>
          <w:sz w:val="26"/>
          <w:szCs w:val="26"/>
        </w:rPr>
        <w:t>cţiunea civilă exercitată în cadrul procesului penal are ca obiect tragerea la răspundere civilă delictuală a persoanelor responsabile potrivit legii civile pentru prejudiciul produs prin comiterea faptei care face obiectul acţiunii penale</w:t>
      </w:r>
      <w:r w:rsidR="003A0A34" w:rsidRPr="003A0A34">
        <w:rPr>
          <w:rFonts w:ascii="Calibri" w:hAnsi="Calibri"/>
          <w:i/>
          <w:iCs/>
          <w:sz w:val="26"/>
          <w:szCs w:val="26"/>
        </w:rPr>
        <w:t>.</w:t>
      </w:r>
    </w:p>
    <w:p w:rsidR="00BE1D6D" w:rsidRPr="00BE1D6D" w:rsidRDefault="00BE1D6D" w:rsidP="003A0A34">
      <w:pPr>
        <w:ind w:left="-120" w:firstLine="840"/>
        <w:jc w:val="both"/>
        <w:rPr>
          <w:rFonts w:ascii="Calibri" w:hAnsi="Calibri"/>
          <w:iCs/>
          <w:sz w:val="26"/>
          <w:szCs w:val="26"/>
        </w:rPr>
      </w:pPr>
      <w:r>
        <w:rPr>
          <w:rFonts w:ascii="Calibri" w:hAnsi="Calibri"/>
          <w:iCs/>
          <w:sz w:val="26"/>
          <w:szCs w:val="26"/>
        </w:rPr>
        <w:t xml:space="preserve">Având în vedere aspectele prezentate mai sus propunem aprobarea proiectului de hotărâre privind </w:t>
      </w:r>
      <w:r w:rsidRPr="00BE1D6D">
        <w:rPr>
          <w:rFonts w:ascii="Calibri" w:hAnsi="Calibri"/>
          <w:iCs/>
          <w:sz w:val="26"/>
          <w:szCs w:val="26"/>
        </w:rPr>
        <w:t>constituir</w:t>
      </w:r>
      <w:r>
        <w:rPr>
          <w:rFonts w:ascii="Calibri" w:hAnsi="Calibri"/>
          <w:iCs/>
          <w:sz w:val="26"/>
          <w:szCs w:val="26"/>
        </w:rPr>
        <w:t>ea</w:t>
      </w:r>
      <w:r w:rsidRPr="00BE1D6D">
        <w:rPr>
          <w:rFonts w:ascii="Calibri" w:hAnsi="Calibri"/>
          <w:iCs/>
          <w:sz w:val="26"/>
          <w:szCs w:val="26"/>
        </w:rPr>
        <w:t xml:space="preserve"> judeţului Harghita, prin Consiliul Judeţean</w:t>
      </w:r>
      <w:r>
        <w:rPr>
          <w:rFonts w:ascii="Calibri" w:hAnsi="Calibri"/>
          <w:iCs/>
          <w:sz w:val="26"/>
          <w:szCs w:val="26"/>
        </w:rPr>
        <w:t xml:space="preserve"> Harghita, ca parte civilă, în Dosarul </w:t>
      </w:r>
      <w:r w:rsidRPr="00BE1D6D">
        <w:rPr>
          <w:rFonts w:ascii="Calibri" w:hAnsi="Calibri"/>
          <w:iCs/>
          <w:sz w:val="26"/>
          <w:szCs w:val="26"/>
        </w:rPr>
        <w:t xml:space="preserve">penal </w:t>
      </w:r>
      <w:r>
        <w:rPr>
          <w:rFonts w:ascii="Calibri" w:hAnsi="Calibri"/>
          <w:iCs/>
          <w:sz w:val="26"/>
          <w:szCs w:val="26"/>
        </w:rPr>
        <w:t xml:space="preserve">nr. 65/P/2017, </w:t>
      </w:r>
      <w:r w:rsidRPr="00BE1D6D">
        <w:rPr>
          <w:rFonts w:ascii="Calibri" w:hAnsi="Calibri"/>
          <w:iCs/>
          <w:sz w:val="26"/>
          <w:szCs w:val="26"/>
        </w:rPr>
        <w:t>referitor la unele plăţi efectuate în dauna patrimoniului judeţului Harghita</w:t>
      </w:r>
      <w:r>
        <w:rPr>
          <w:rFonts w:ascii="Calibri" w:hAnsi="Calibri"/>
          <w:iCs/>
          <w:sz w:val="26"/>
          <w:szCs w:val="26"/>
        </w:rPr>
        <w:t xml:space="preserve">. </w:t>
      </w:r>
    </w:p>
    <w:p w:rsidR="004C46B1" w:rsidRPr="004C46B1" w:rsidRDefault="004C46B1" w:rsidP="003A0A34">
      <w:pPr>
        <w:ind w:left="-120" w:firstLine="840"/>
        <w:jc w:val="both"/>
        <w:rPr>
          <w:rFonts w:ascii="Calibri" w:hAnsi="Calibri"/>
          <w:sz w:val="26"/>
          <w:szCs w:val="26"/>
        </w:rPr>
      </w:pPr>
    </w:p>
    <w:p w:rsidR="00B02D57" w:rsidRPr="00A51A71" w:rsidRDefault="00A51A71" w:rsidP="00B02D57">
      <w:pPr>
        <w:ind w:left="-120" w:firstLine="840"/>
        <w:jc w:val="both"/>
        <w:rPr>
          <w:rFonts w:ascii="Calibri" w:hAnsi="Calibri"/>
          <w:sz w:val="26"/>
          <w:szCs w:val="26"/>
        </w:rPr>
      </w:pPr>
      <w:r>
        <w:rPr>
          <w:rFonts w:ascii="Calibri" w:hAnsi="Calibri"/>
          <w:sz w:val="26"/>
          <w:szCs w:val="26"/>
        </w:rPr>
        <w:t xml:space="preserve"> </w:t>
      </w:r>
    </w:p>
    <w:p w:rsidR="00A75791" w:rsidRDefault="00A75791" w:rsidP="00B02D57">
      <w:pPr>
        <w:ind w:left="-120" w:firstLine="840"/>
        <w:jc w:val="both"/>
        <w:rPr>
          <w:rFonts w:ascii="Calibri" w:hAnsi="Calibri"/>
          <w:sz w:val="26"/>
          <w:szCs w:val="26"/>
        </w:rPr>
      </w:pPr>
    </w:p>
    <w:p w:rsidR="00C133CF" w:rsidRDefault="00C133CF"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A0DF2" w:rsidP="00F05869">
      <w:pPr>
        <w:ind w:left="-120"/>
        <w:jc w:val="both"/>
        <w:rPr>
          <w:rFonts w:ascii="Calibri" w:hAnsi="Calibri"/>
          <w:sz w:val="26"/>
          <w:szCs w:val="26"/>
        </w:rPr>
      </w:pPr>
      <w:r>
        <w:rPr>
          <w:rFonts w:ascii="Calibri" w:hAnsi="Calibri"/>
          <w:sz w:val="26"/>
          <w:szCs w:val="26"/>
        </w:rPr>
        <w:tab/>
      </w:r>
      <w:r w:rsidR="001C40B7">
        <w:rPr>
          <w:rFonts w:ascii="Calibri" w:hAnsi="Calibri"/>
          <w:sz w:val="26"/>
          <w:szCs w:val="26"/>
        </w:rPr>
        <w:tab/>
        <w:t xml:space="preserve">    </w:t>
      </w:r>
      <w:r w:rsidR="006A78EB">
        <w:rPr>
          <w:rFonts w:ascii="Calibri" w:hAnsi="Calibri"/>
          <w:sz w:val="26"/>
          <w:szCs w:val="26"/>
        </w:rPr>
        <w:t>SECRETARUL JUDEȚULUI</w:t>
      </w:r>
      <w:r w:rsidR="006A78EB">
        <w:rPr>
          <w:rFonts w:ascii="Calibri" w:hAnsi="Calibri"/>
          <w:sz w:val="26"/>
          <w:szCs w:val="26"/>
        </w:rPr>
        <w:tab/>
      </w:r>
      <w:r w:rsidR="001C40B7">
        <w:rPr>
          <w:rFonts w:ascii="Calibri" w:hAnsi="Calibri"/>
          <w:sz w:val="26"/>
          <w:szCs w:val="26"/>
        </w:rPr>
        <w:tab/>
      </w:r>
      <w:r w:rsidR="001C40B7">
        <w:rPr>
          <w:rFonts w:ascii="Calibri" w:hAnsi="Calibri"/>
          <w:sz w:val="26"/>
          <w:szCs w:val="26"/>
        </w:rPr>
        <w:tab/>
      </w:r>
      <w:r w:rsidR="001C40B7">
        <w:rPr>
          <w:rFonts w:ascii="Calibri" w:hAnsi="Calibri"/>
          <w:sz w:val="26"/>
          <w:szCs w:val="26"/>
        </w:rPr>
        <w:tab/>
      </w:r>
      <w:r w:rsidR="001C40B7">
        <w:rPr>
          <w:rFonts w:ascii="Calibri" w:hAnsi="Calibri"/>
          <w:sz w:val="26"/>
          <w:szCs w:val="26"/>
        </w:rPr>
        <w:tab/>
        <w:t xml:space="preserve">      </w:t>
      </w:r>
      <w:r w:rsidR="00F05869">
        <w:rPr>
          <w:rFonts w:ascii="Calibri" w:hAnsi="Calibri"/>
          <w:sz w:val="26"/>
          <w:szCs w:val="26"/>
        </w:rPr>
        <w:t xml:space="preserve">DIRECTOR GENERAL </w:t>
      </w:r>
    </w:p>
    <w:p w:rsidR="001C40B7" w:rsidRPr="001C40B7" w:rsidRDefault="00FA0DF2" w:rsidP="001C40B7">
      <w:pPr>
        <w:ind w:left="-120"/>
        <w:jc w:val="both"/>
        <w:rPr>
          <w:rFonts w:ascii="Calibri" w:hAnsi="Calibri"/>
          <w:sz w:val="26"/>
          <w:szCs w:val="26"/>
        </w:rPr>
      </w:pPr>
      <w:r>
        <w:rPr>
          <w:rFonts w:ascii="Calibri" w:hAnsi="Calibri"/>
          <w:sz w:val="26"/>
          <w:szCs w:val="26"/>
        </w:rPr>
        <w:tab/>
      </w:r>
      <w:r>
        <w:rPr>
          <w:rFonts w:ascii="Calibri" w:hAnsi="Calibri"/>
          <w:sz w:val="26"/>
          <w:szCs w:val="26"/>
        </w:rPr>
        <w:tab/>
      </w:r>
      <w:r w:rsidR="006A78EB">
        <w:rPr>
          <w:rFonts w:ascii="Calibri" w:hAnsi="Calibri"/>
          <w:sz w:val="26"/>
          <w:szCs w:val="26"/>
        </w:rPr>
        <w:t xml:space="preserve">              </w:t>
      </w:r>
      <w:proofErr w:type="spellStart"/>
      <w:r w:rsidR="006A78EB">
        <w:rPr>
          <w:rFonts w:ascii="Calibri" w:hAnsi="Calibri"/>
          <w:sz w:val="26"/>
          <w:szCs w:val="26"/>
        </w:rPr>
        <w:t>Egyed</w:t>
      </w:r>
      <w:proofErr w:type="spellEnd"/>
      <w:r w:rsidR="006A78EB">
        <w:rPr>
          <w:rFonts w:ascii="Calibri" w:hAnsi="Calibri"/>
          <w:sz w:val="26"/>
          <w:szCs w:val="26"/>
        </w:rPr>
        <w:t xml:space="preserve"> </w:t>
      </w:r>
      <w:r w:rsidR="006A78EB">
        <w:rPr>
          <w:rFonts w:ascii="Calibri" w:hAnsi="Calibri"/>
          <w:sz w:val="26"/>
          <w:szCs w:val="26"/>
          <w:lang w:val="hu-HU"/>
        </w:rPr>
        <w:t>Árpád</w:t>
      </w:r>
      <w:r>
        <w:rPr>
          <w:rFonts w:ascii="Calibri" w:hAnsi="Calibri"/>
          <w:sz w:val="26"/>
          <w:szCs w:val="26"/>
          <w:lang w:val="hu-HU"/>
        </w:rPr>
        <w:t xml:space="preserve"> </w:t>
      </w:r>
      <w:r w:rsidR="00F05869">
        <w:rPr>
          <w:rFonts w:ascii="Calibri" w:hAnsi="Calibri"/>
          <w:sz w:val="26"/>
          <w:szCs w:val="26"/>
        </w:rPr>
        <w:tab/>
      </w:r>
      <w:r w:rsidR="00F05869">
        <w:rPr>
          <w:rFonts w:ascii="Calibri" w:hAnsi="Calibri"/>
          <w:sz w:val="26"/>
          <w:szCs w:val="26"/>
        </w:rPr>
        <w:tab/>
      </w:r>
      <w:r w:rsidR="00F05869">
        <w:rPr>
          <w:rFonts w:ascii="Calibri" w:hAnsi="Calibri"/>
          <w:sz w:val="26"/>
          <w:szCs w:val="26"/>
        </w:rPr>
        <w:tab/>
      </w:r>
      <w:r w:rsidR="00F05869">
        <w:rPr>
          <w:rFonts w:ascii="Calibri" w:hAnsi="Calibri"/>
          <w:sz w:val="26"/>
          <w:szCs w:val="26"/>
        </w:rPr>
        <w:tab/>
      </w:r>
      <w:r w:rsidR="00F05869">
        <w:rPr>
          <w:rFonts w:ascii="Calibri" w:hAnsi="Calibri"/>
          <w:sz w:val="26"/>
          <w:szCs w:val="26"/>
        </w:rPr>
        <w:tab/>
      </w:r>
      <w:r w:rsidR="001C40B7">
        <w:rPr>
          <w:rFonts w:ascii="Calibri" w:hAnsi="Calibri"/>
          <w:sz w:val="26"/>
          <w:szCs w:val="26"/>
        </w:rPr>
        <w:t xml:space="preserve">          </w:t>
      </w:r>
      <w:proofErr w:type="spellStart"/>
      <w:r w:rsidR="006A78EB">
        <w:rPr>
          <w:rFonts w:ascii="Calibri" w:hAnsi="Calibri"/>
          <w:sz w:val="26"/>
          <w:szCs w:val="26"/>
        </w:rPr>
        <w:t>Vágássy</w:t>
      </w:r>
      <w:proofErr w:type="spellEnd"/>
      <w:r w:rsidR="006A78EB">
        <w:rPr>
          <w:rFonts w:ascii="Calibri" w:hAnsi="Calibri"/>
          <w:sz w:val="26"/>
          <w:szCs w:val="26"/>
        </w:rPr>
        <w:t xml:space="preserve"> </w:t>
      </w:r>
      <w:proofErr w:type="spellStart"/>
      <w:r w:rsidR="006A78EB">
        <w:rPr>
          <w:rFonts w:ascii="Calibri" w:hAnsi="Calibri"/>
          <w:sz w:val="26"/>
          <w:szCs w:val="26"/>
        </w:rPr>
        <w:t>A</w:t>
      </w:r>
      <w:r w:rsidR="006A78EB" w:rsidRPr="001C40B7">
        <w:rPr>
          <w:rFonts w:ascii="Calibri" w:hAnsi="Calibri"/>
          <w:sz w:val="26"/>
          <w:szCs w:val="26"/>
        </w:rPr>
        <w:t>lpár</w:t>
      </w:r>
      <w:proofErr w:type="spellEnd"/>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firstLine="720"/>
        <w:rPr>
          <w:rFonts w:ascii="Calibri" w:hAnsi="Calibri"/>
          <w:sz w:val="26"/>
          <w:szCs w:val="26"/>
        </w:rPr>
      </w:pPr>
    </w:p>
    <w:p w:rsidR="00CF4C0B" w:rsidRPr="002871B9" w:rsidRDefault="00CF4C0B" w:rsidP="00F05869">
      <w:pPr>
        <w:ind w:firstLine="720"/>
        <w:rPr>
          <w:rFonts w:ascii="Calibri" w:hAnsi="Calibri"/>
          <w:sz w:val="26"/>
          <w:szCs w:val="26"/>
        </w:rPr>
      </w:pPr>
    </w:p>
    <w:p w:rsidR="00F05869" w:rsidRPr="002871B9" w:rsidRDefault="00F05869" w:rsidP="00F05869">
      <w:pPr>
        <w:ind w:firstLine="720"/>
        <w:rPr>
          <w:rFonts w:ascii="Calibri" w:hAnsi="Calibri"/>
          <w:sz w:val="26"/>
          <w:szCs w:val="26"/>
        </w:rPr>
      </w:pPr>
    </w:p>
    <w:p w:rsidR="00F05869" w:rsidRDefault="00F05869" w:rsidP="00F05869">
      <w:pPr>
        <w:ind w:left="-120"/>
        <w:jc w:val="center"/>
        <w:rPr>
          <w:rFonts w:ascii="Calibri" w:hAnsi="Calibri"/>
          <w:sz w:val="26"/>
          <w:szCs w:val="26"/>
        </w:rPr>
      </w:pPr>
    </w:p>
    <w:p w:rsidR="00F05869" w:rsidRDefault="006A78EB" w:rsidP="00F05869">
      <w:pPr>
        <w:ind w:left="-120"/>
        <w:jc w:val="center"/>
        <w:rPr>
          <w:rFonts w:ascii="Calibri" w:hAnsi="Calibri"/>
          <w:sz w:val="26"/>
          <w:szCs w:val="26"/>
        </w:rPr>
      </w:pPr>
      <w:r>
        <w:rPr>
          <w:rFonts w:ascii="Calibri" w:hAnsi="Calibri"/>
          <w:sz w:val="26"/>
          <w:szCs w:val="26"/>
        </w:rPr>
        <w:t>Consilier juridic</w:t>
      </w:r>
    </w:p>
    <w:p w:rsidR="00F05869" w:rsidRDefault="006A78EB" w:rsidP="006A78EB">
      <w:pPr>
        <w:ind w:left="-120"/>
        <w:jc w:val="center"/>
        <w:rPr>
          <w:rFonts w:ascii="Calibri" w:hAnsi="Calibri"/>
          <w:sz w:val="26"/>
          <w:szCs w:val="26"/>
        </w:rPr>
      </w:pPr>
      <w:proofErr w:type="spellStart"/>
      <w:r>
        <w:rPr>
          <w:rFonts w:ascii="Calibri" w:hAnsi="Calibri"/>
          <w:sz w:val="26"/>
          <w:szCs w:val="26"/>
        </w:rPr>
        <w:t>Virágh</w:t>
      </w:r>
      <w:proofErr w:type="spellEnd"/>
      <w:r>
        <w:rPr>
          <w:rFonts w:ascii="Calibri" w:hAnsi="Calibri"/>
          <w:sz w:val="26"/>
          <w:szCs w:val="26"/>
        </w:rPr>
        <w:t xml:space="preserve"> Ferenc</w:t>
      </w: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F05869" w:rsidRDefault="00F05869" w:rsidP="00F05869">
      <w:pPr>
        <w:ind w:left="-120"/>
        <w:jc w:val="both"/>
        <w:rPr>
          <w:rFonts w:ascii="Calibri" w:hAnsi="Calibri"/>
          <w:sz w:val="26"/>
          <w:szCs w:val="26"/>
        </w:rPr>
      </w:pPr>
    </w:p>
    <w:p w:rsidR="001F338D" w:rsidRDefault="001F338D" w:rsidP="00F05869">
      <w:pPr>
        <w:ind w:left="-120"/>
        <w:jc w:val="both"/>
        <w:rPr>
          <w:rFonts w:ascii="Calibri" w:hAnsi="Calibri"/>
          <w:sz w:val="26"/>
          <w:szCs w:val="26"/>
        </w:rPr>
      </w:pPr>
    </w:p>
    <w:p w:rsidR="00055364" w:rsidRDefault="00055364" w:rsidP="00F05869">
      <w:pPr>
        <w:ind w:left="630"/>
        <w:jc w:val="both"/>
        <w:rPr>
          <w:rFonts w:ascii="Calibri" w:hAnsi="Calibri"/>
          <w:sz w:val="26"/>
          <w:szCs w:val="26"/>
          <w:u w:val="single"/>
        </w:rPr>
      </w:pPr>
    </w:p>
    <w:p w:rsidR="00950E03" w:rsidRDefault="00950E03" w:rsidP="00F05869">
      <w:pPr>
        <w:ind w:left="630"/>
        <w:jc w:val="both"/>
        <w:rPr>
          <w:rFonts w:ascii="Calibri" w:hAnsi="Calibri"/>
          <w:i/>
          <w:sz w:val="26"/>
          <w:szCs w:val="26"/>
        </w:rPr>
      </w:pPr>
    </w:p>
    <w:p w:rsidR="0019753A" w:rsidRDefault="0019753A" w:rsidP="00F05869">
      <w:pPr>
        <w:ind w:left="630"/>
        <w:jc w:val="both"/>
        <w:rPr>
          <w:rFonts w:ascii="Calibri" w:hAnsi="Calibri"/>
          <w:i/>
          <w:sz w:val="26"/>
          <w:szCs w:val="26"/>
        </w:rPr>
      </w:pPr>
    </w:p>
    <w:sectPr w:rsidR="0019753A" w:rsidSect="00AA0308">
      <w:pgSz w:w="11909" w:h="16834" w:code="9"/>
      <w:pgMar w:top="720" w:right="1296" w:bottom="108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B61E2"/>
    <w:multiLevelType w:val="hybridMultilevel"/>
    <w:tmpl w:val="AB708608"/>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337B6C"/>
    <w:rsid w:val="0001053C"/>
    <w:rsid w:val="00017AAF"/>
    <w:rsid w:val="000268C8"/>
    <w:rsid w:val="0003346D"/>
    <w:rsid w:val="000423D8"/>
    <w:rsid w:val="000431C9"/>
    <w:rsid w:val="00055364"/>
    <w:rsid w:val="00075F20"/>
    <w:rsid w:val="000B0537"/>
    <w:rsid w:val="000B1AAC"/>
    <w:rsid w:val="000C4163"/>
    <w:rsid w:val="001163DF"/>
    <w:rsid w:val="00120FC2"/>
    <w:rsid w:val="00121319"/>
    <w:rsid w:val="001364B6"/>
    <w:rsid w:val="00164BE6"/>
    <w:rsid w:val="0016728A"/>
    <w:rsid w:val="0019753A"/>
    <w:rsid w:val="001C0D43"/>
    <w:rsid w:val="001C40B7"/>
    <w:rsid w:val="001C715A"/>
    <w:rsid w:val="001E2E9D"/>
    <w:rsid w:val="001E5C45"/>
    <w:rsid w:val="001F338D"/>
    <w:rsid w:val="001F4959"/>
    <w:rsid w:val="00207615"/>
    <w:rsid w:val="00210D48"/>
    <w:rsid w:val="002304B0"/>
    <w:rsid w:val="0023405D"/>
    <w:rsid w:val="0025682B"/>
    <w:rsid w:val="002722A2"/>
    <w:rsid w:val="002871B9"/>
    <w:rsid w:val="002B049D"/>
    <w:rsid w:val="002B5E44"/>
    <w:rsid w:val="002C0B0B"/>
    <w:rsid w:val="002C5D21"/>
    <w:rsid w:val="0030274A"/>
    <w:rsid w:val="00311CB2"/>
    <w:rsid w:val="003133EE"/>
    <w:rsid w:val="00337B6C"/>
    <w:rsid w:val="0034665E"/>
    <w:rsid w:val="003570A4"/>
    <w:rsid w:val="0037190F"/>
    <w:rsid w:val="00374F03"/>
    <w:rsid w:val="003967FA"/>
    <w:rsid w:val="003A0A34"/>
    <w:rsid w:val="003B23B1"/>
    <w:rsid w:val="003E4179"/>
    <w:rsid w:val="00451143"/>
    <w:rsid w:val="00454343"/>
    <w:rsid w:val="004953FA"/>
    <w:rsid w:val="004A6209"/>
    <w:rsid w:val="004B6BC8"/>
    <w:rsid w:val="004C46B1"/>
    <w:rsid w:val="004C5239"/>
    <w:rsid w:val="004D34B0"/>
    <w:rsid w:val="004D63EC"/>
    <w:rsid w:val="004E3A6B"/>
    <w:rsid w:val="004F39AC"/>
    <w:rsid w:val="004F7B91"/>
    <w:rsid w:val="00501AAC"/>
    <w:rsid w:val="00526A4A"/>
    <w:rsid w:val="005311C6"/>
    <w:rsid w:val="0054701B"/>
    <w:rsid w:val="00556639"/>
    <w:rsid w:val="0055761B"/>
    <w:rsid w:val="00562D32"/>
    <w:rsid w:val="00565D75"/>
    <w:rsid w:val="005974E1"/>
    <w:rsid w:val="005A2CA5"/>
    <w:rsid w:val="005A424F"/>
    <w:rsid w:val="005C1167"/>
    <w:rsid w:val="005D174F"/>
    <w:rsid w:val="005E2F7B"/>
    <w:rsid w:val="005F5208"/>
    <w:rsid w:val="0060155F"/>
    <w:rsid w:val="00607916"/>
    <w:rsid w:val="006179A3"/>
    <w:rsid w:val="00623115"/>
    <w:rsid w:val="0063256E"/>
    <w:rsid w:val="006521B3"/>
    <w:rsid w:val="006521F9"/>
    <w:rsid w:val="0066198A"/>
    <w:rsid w:val="00664851"/>
    <w:rsid w:val="006661BE"/>
    <w:rsid w:val="00672094"/>
    <w:rsid w:val="0067307D"/>
    <w:rsid w:val="006819EF"/>
    <w:rsid w:val="00683A72"/>
    <w:rsid w:val="006A78EB"/>
    <w:rsid w:val="006B3F54"/>
    <w:rsid w:val="006B6073"/>
    <w:rsid w:val="006C5970"/>
    <w:rsid w:val="006E6B39"/>
    <w:rsid w:val="006E6E1F"/>
    <w:rsid w:val="006F0508"/>
    <w:rsid w:val="006F1C49"/>
    <w:rsid w:val="007118B9"/>
    <w:rsid w:val="00716673"/>
    <w:rsid w:val="00723F2A"/>
    <w:rsid w:val="00732798"/>
    <w:rsid w:val="00753A01"/>
    <w:rsid w:val="007619BC"/>
    <w:rsid w:val="00762A9D"/>
    <w:rsid w:val="007B652A"/>
    <w:rsid w:val="007C0509"/>
    <w:rsid w:val="007C3781"/>
    <w:rsid w:val="007E73B8"/>
    <w:rsid w:val="00874443"/>
    <w:rsid w:val="00883776"/>
    <w:rsid w:val="008A26BA"/>
    <w:rsid w:val="008A7CD6"/>
    <w:rsid w:val="008D0394"/>
    <w:rsid w:val="008D1AE9"/>
    <w:rsid w:val="008D4CBB"/>
    <w:rsid w:val="008E0881"/>
    <w:rsid w:val="008F11F2"/>
    <w:rsid w:val="008F4D83"/>
    <w:rsid w:val="0093505B"/>
    <w:rsid w:val="00950E03"/>
    <w:rsid w:val="00951354"/>
    <w:rsid w:val="0095268D"/>
    <w:rsid w:val="00961384"/>
    <w:rsid w:val="009A1BB5"/>
    <w:rsid w:val="009C2E6E"/>
    <w:rsid w:val="00A05874"/>
    <w:rsid w:val="00A12FC1"/>
    <w:rsid w:val="00A24298"/>
    <w:rsid w:val="00A2690E"/>
    <w:rsid w:val="00A35E19"/>
    <w:rsid w:val="00A504E2"/>
    <w:rsid w:val="00A51A71"/>
    <w:rsid w:val="00A577AB"/>
    <w:rsid w:val="00A75791"/>
    <w:rsid w:val="00AA0308"/>
    <w:rsid w:val="00AF563B"/>
    <w:rsid w:val="00B01FAF"/>
    <w:rsid w:val="00B02D57"/>
    <w:rsid w:val="00B0694F"/>
    <w:rsid w:val="00B31108"/>
    <w:rsid w:val="00B46E5C"/>
    <w:rsid w:val="00B504CE"/>
    <w:rsid w:val="00B764DF"/>
    <w:rsid w:val="00BA35DE"/>
    <w:rsid w:val="00BA3FF4"/>
    <w:rsid w:val="00BE1D6D"/>
    <w:rsid w:val="00C0673A"/>
    <w:rsid w:val="00C133CF"/>
    <w:rsid w:val="00C202AD"/>
    <w:rsid w:val="00C25AF6"/>
    <w:rsid w:val="00C36409"/>
    <w:rsid w:val="00C64181"/>
    <w:rsid w:val="00C64DF2"/>
    <w:rsid w:val="00C723A7"/>
    <w:rsid w:val="00C77996"/>
    <w:rsid w:val="00C82B7B"/>
    <w:rsid w:val="00C8388C"/>
    <w:rsid w:val="00C92054"/>
    <w:rsid w:val="00CA1A7D"/>
    <w:rsid w:val="00CA2B7A"/>
    <w:rsid w:val="00CE044D"/>
    <w:rsid w:val="00CE3798"/>
    <w:rsid w:val="00CF400C"/>
    <w:rsid w:val="00CF4C0B"/>
    <w:rsid w:val="00D0241F"/>
    <w:rsid w:val="00D301F3"/>
    <w:rsid w:val="00D378A7"/>
    <w:rsid w:val="00D41C61"/>
    <w:rsid w:val="00D65F0A"/>
    <w:rsid w:val="00D9373F"/>
    <w:rsid w:val="00DC3607"/>
    <w:rsid w:val="00DC4418"/>
    <w:rsid w:val="00DC6745"/>
    <w:rsid w:val="00DD24E3"/>
    <w:rsid w:val="00DE2826"/>
    <w:rsid w:val="00DF4826"/>
    <w:rsid w:val="00E2530B"/>
    <w:rsid w:val="00E44D7A"/>
    <w:rsid w:val="00E60FD3"/>
    <w:rsid w:val="00E730FD"/>
    <w:rsid w:val="00E94831"/>
    <w:rsid w:val="00E9517A"/>
    <w:rsid w:val="00EF64BF"/>
    <w:rsid w:val="00F05869"/>
    <w:rsid w:val="00F379BE"/>
    <w:rsid w:val="00F70630"/>
    <w:rsid w:val="00F87069"/>
    <w:rsid w:val="00FA0DF2"/>
    <w:rsid w:val="00FA262E"/>
    <w:rsid w:val="00FD0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64B6"/>
    <w:rPr>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11F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524</TotalTime>
  <Pages>2</Pages>
  <Words>697</Words>
  <Characters>4046</Characters>
  <Application>Microsoft Office Word</Application>
  <DocSecurity>0</DocSecurity>
  <Lines>33</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CONSJUD</Company>
  <LinksUpToDate>false</LinksUpToDate>
  <CharactersWithSpaces>4734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csistvan</dc:creator>
  <cp:keywords/>
  <dc:description/>
  <cp:lastModifiedBy>Viragh Ferenc</cp:lastModifiedBy>
  <cp:revision>55</cp:revision>
  <cp:lastPrinted>2016-01-07T13:23:00Z</cp:lastPrinted>
  <dcterms:created xsi:type="dcterms:W3CDTF">2015-12-17T09:26:00Z</dcterms:created>
  <dcterms:modified xsi:type="dcterms:W3CDTF">2018-07-04T09:38:00Z</dcterms:modified>
</cp:coreProperties>
</file>